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1C670265" w14:textId="0EBC077D" w:rsidR="0015310D" w:rsidRDefault="00653E60" w:rsidP="00653E60">
            <w:r>
              <w:rPr>
                <w:i/>
              </w:rPr>
              <w:t>All teachers will use varied strategies in an effort to personalize learning within their classrooms. This should include but not be limited to o</w:t>
            </w:r>
            <w:r w:rsidR="0053130D">
              <w:rPr>
                <w:i/>
              </w:rPr>
              <w:t xml:space="preserve">ne strategy with </w:t>
            </w:r>
            <w:r w:rsidR="00147ABF">
              <w:rPr>
                <w:i/>
              </w:rPr>
              <w:t>technology, one</w:t>
            </w:r>
            <w:r>
              <w:rPr>
                <w:i/>
              </w:rPr>
              <w:t xml:space="preserve"> strategy that they consider a risk</w:t>
            </w:r>
            <w:r w:rsidR="0053130D">
              <w:rPr>
                <w:i/>
              </w:rPr>
              <w:t>, and one strategy that allows students to create</w:t>
            </w:r>
            <w:r>
              <w:rPr>
                <w:i/>
              </w:rPr>
              <w:t>.</w:t>
            </w:r>
            <w:r w:rsidR="0053130D">
              <w:rPr>
                <w:i/>
              </w:rPr>
              <w:t xml:space="preserve"> Teachers will need professional development in order to have the skill to do so.</w:t>
            </w:r>
          </w:p>
        </w:tc>
      </w:tr>
      <w:tr w:rsidR="0015310D" w14:paraId="10A94602" w14:textId="77777777" w:rsidTr="00147ABF">
        <w:trPr>
          <w:trHeight w:val="189"/>
        </w:trPr>
        <w:tc>
          <w:tcPr>
            <w:tcW w:w="4948" w:type="dxa"/>
            <w:gridSpan w:val="2"/>
            <w:tcBorders>
              <w:bottom w:val="single" w:sz="4" w:space="0" w:color="auto"/>
            </w:tcBorders>
          </w:tcPr>
          <w:p w14:paraId="37B448A4" w14:textId="77777777" w:rsidR="0015310D" w:rsidRDefault="001B5C57" w:rsidP="0015310D">
            <w:r>
              <w:t xml:space="preserve">Evaluation Method:  </w:t>
            </w:r>
          </w:p>
          <w:p w14:paraId="6D7F7118" w14:textId="1B660223" w:rsidR="00653E60" w:rsidRDefault="0053130D" w:rsidP="0015310D">
            <w:r>
              <w:t>Survey asking about teachers to detail what strategies were used, the success and failure that came with them, and what tweaks they would make to it in the future</w:t>
            </w:r>
          </w:p>
        </w:tc>
        <w:tc>
          <w:tcPr>
            <w:tcW w:w="4949" w:type="dxa"/>
            <w:gridSpan w:val="2"/>
            <w:tcBorders>
              <w:bottom w:val="single" w:sz="4" w:space="0" w:color="auto"/>
            </w:tcBorders>
          </w:tcPr>
          <w:p w14:paraId="4D2285C7" w14:textId="47E469B4" w:rsidR="0015310D" w:rsidRDefault="001B5C57" w:rsidP="0015310D">
            <w:r>
              <w:t xml:space="preserve">Success Indicator:  </w:t>
            </w:r>
          </w:p>
          <w:p w14:paraId="15A25BD2" w14:textId="6C66F657" w:rsidR="0015310D" w:rsidRDefault="0053130D" w:rsidP="0053130D">
            <w:r>
              <w:t>Observations showing the continued use of new strategies and survey responses especially the type of response to what tweaks they would use</w:t>
            </w:r>
          </w:p>
        </w:tc>
      </w:tr>
      <w:tr w:rsidR="0015310D" w14:paraId="32528080" w14:textId="77777777" w:rsidTr="00147ABF">
        <w:trPr>
          <w:trHeight w:val="367"/>
        </w:trPr>
        <w:tc>
          <w:tcPr>
            <w:tcW w:w="2474" w:type="dxa"/>
            <w:shd w:val="clear" w:color="auto" w:fill="E0E0E0"/>
          </w:tcPr>
          <w:p w14:paraId="48EF6F7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147ABF">
        <w:trPr>
          <w:trHeight w:val="364"/>
        </w:trPr>
        <w:tc>
          <w:tcPr>
            <w:tcW w:w="2474" w:type="dxa"/>
          </w:tcPr>
          <w:p w14:paraId="22187C6D" w14:textId="4505518E" w:rsidR="0015310D" w:rsidRDefault="0053130D" w:rsidP="0015310D">
            <w:r>
              <w:t>Introduction of Varied Strategies</w:t>
            </w:r>
          </w:p>
        </w:tc>
        <w:tc>
          <w:tcPr>
            <w:tcW w:w="2474" w:type="dxa"/>
            <w:shd w:val="clear" w:color="auto" w:fill="auto"/>
          </w:tcPr>
          <w:p w14:paraId="206A37D8" w14:textId="7816886D" w:rsidR="0015310D" w:rsidRDefault="0053130D" w:rsidP="0015310D">
            <w:r>
              <w:t>August</w:t>
            </w:r>
          </w:p>
        </w:tc>
        <w:tc>
          <w:tcPr>
            <w:tcW w:w="2474" w:type="dxa"/>
            <w:shd w:val="clear" w:color="auto" w:fill="auto"/>
          </w:tcPr>
          <w:p w14:paraId="25ED0F92" w14:textId="137CC79E" w:rsidR="0015310D" w:rsidRDefault="0053130D" w:rsidP="0015310D">
            <w:r>
              <w:t>In House PD no funding needed</w:t>
            </w:r>
          </w:p>
        </w:tc>
        <w:tc>
          <w:tcPr>
            <w:tcW w:w="2475" w:type="dxa"/>
          </w:tcPr>
          <w:p w14:paraId="127B0D10" w14:textId="3502C25B" w:rsidR="0015310D" w:rsidRDefault="0053130D" w:rsidP="0015310D">
            <w:r>
              <w:t>Personalized Learning Team</w:t>
            </w:r>
          </w:p>
        </w:tc>
      </w:tr>
      <w:tr w:rsidR="0015310D" w14:paraId="1B858F92" w14:textId="77777777" w:rsidTr="00147ABF">
        <w:trPr>
          <w:trHeight w:val="364"/>
        </w:trPr>
        <w:tc>
          <w:tcPr>
            <w:tcW w:w="2474" w:type="dxa"/>
          </w:tcPr>
          <w:p w14:paraId="3CD0836D" w14:textId="45E6DB40" w:rsidR="0015310D" w:rsidRDefault="0053130D" w:rsidP="0015310D">
            <w:r>
              <w:t>Introduction of Possible Technology Solutions</w:t>
            </w:r>
          </w:p>
        </w:tc>
        <w:tc>
          <w:tcPr>
            <w:tcW w:w="2474" w:type="dxa"/>
            <w:shd w:val="clear" w:color="auto" w:fill="auto"/>
          </w:tcPr>
          <w:p w14:paraId="264EB02F" w14:textId="4475F6F3" w:rsidR="0015310D" w:rsidRDefault="0053130D" w:rsidP="0015310D">
            <w:r>
              <w:t>August</w:t>
            </w:r>
          </w:p>
        </w:tc>
        <w:tc>
          <w:tcPr>
            <w:tcW w:w="2474" w:type="dxa"/>
            <w:shd w:val="clear" w:color="auto" w:fill="auto"/>
          </w:tcPr>
          <w:p w14:paraId="33C9CEC5" w14:textId="7C8F93CD" w:rsidR="0015310D" w:rsidRDefault="0053130D" w:rsidP="0015310D">
            <w:r>
              <w:t>In House PD no funding needed</w:t>
            </w:r>
          </w:p>
        </w:tc>
        <w:tc>
          <w:tcPr>
            <w:tcW w:w="2475" w:type="dxa"/>
          </w:tcPr>
          <w:p w14:paraId="600E3148" w14:textId="2B262346" w:rsidR="0015310D" w:rsidRDefault="0053130D" w:rsidP="0015310D">
            <w:r>
              <w:t>Personalized Learning Team</w:t>
            </w:r>
          </w:p>
        </w:tc>
      </w:tr>
      <w:tr w:rsidR="0015310D" w14:paraId="3476C0BE" w14:textId="77777777" w:rsidTr="00147ABF">
        <w:trPr>
          <w:trHeight w:val="364"/>
        </w:trPr>
        <w:tc>
          <w:tcPr>
            <w:tcW w:w="2474" w:type="dxa"/>
            <w:tcBorders>
              <w:bottom w:val="single" w:sz="4" w:space="0" w:color="auto"/>
            </w:tcBorders>
          </w:tcPr>
          <w:p w14:paraId="6DE1838B" w14:textId="7123FB62" w:rsidR="0015310D" w:rsidRDefault="0053130D" w:rsidP="0015310D">
            <w:r>
              <w:t>Embedded Coaching</w:t>
            </w:r>
          </w:p>
        </w:tc>
        <w:tc>
          <w:tcPr>
            <w:tcW w:w="2474" w:type="dxa"/>
            <w:tcBorders>
              <w:bottom w:val="single" w:sz="4" w:space="0" w:color="auto"/>
            </w:tcBorders>
            <w:shd w:val="clear" w:color="auto" w:fill="auto"/>
          </w:tcPr>
          <w:p w14:paraId="7F804B7A" w14:textId="50C29147" w:rsidR="0015310D" w:rsidRDefault="0053130D" w:rsidP="0015310D">
            <w:r>
              <w:t>Year Round</w:t>
            </w:r>
          </w:p>
        </w:tc>
        <w:tc>
          <w:tcPr>
            <w:tcW w:w="2474" w:type="dxa"/>
            <w:tcBorders>
              <w:bottom w:val="single" w:sz="4" w:space="0" w:color="auto"/>
            </w:tcBorders>
            <w:shd w:val="clear" w:color="auto" w:fill="auto"/>
          </w:tcPr>
          <w:p w14:paraId="77DC7B62" w14:textId="534C2DC7" w:rsidR="0015310D" w:rsidRDefault="0053130D" w:rsidP="0015310D">
            <w:r>
              <w:t>Local School Funds</w:t>
            </w:r>
          </w:p>
        </w:tc>
        <w:tc>
          <w:tcPr>
            <w:tcW w:w="2475" w:type="dxa"/>
            <w:tcBorders>
              <w:bottom w:val="single" w:sz="4" w:space="0" w:color="auto"/>
            </w:tcBorders>
          </w:tcPr>
          <w:p w14:paraId="60764660" w14:textId="2C851518" w:rsidR="0015310D" w:rsidRDefault="0053130D" w:rsidP="0015310D">
            <w:r>
              <w:t>Instructional Technology Coach or Vanguard</w:t>
            </w:r>
          </w:p>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p>
          <w:p w14:paraId="2456A4CA" w14:textId="5FF5278A" w:rsidR="0015310D" w:rsidRDefault="0053130D" w:rsidP="0053130D">
            <w:r>
              <w:rPr>
                <w:i/>
              </w:rPr>
              <w:t>Instructional technology will be used less for consumption and more for creation.</w:t>
            </w:r>
          </w:p>
        </w:tc>
      </w:tr>
      <w:tr w:rsidR="0015310D" w14:paraId="0DF62BCE" w14:textId="77777777" w:rsidTr="00147ABF">
        <w:trPr>
          <w:trHeight w:val="189"/>
        </w:trPr>
        <w:tc>
          <w:tcPr>
            <w:tcW w:w="4948" w:type="dxa"/>
            <w:gridSpan w:val="2"/>
            <w:tcBorders>
              <w:bottom w:val="single" w:sz="4" w:space="0" w:color="auto"/>
            </w:tcBorders>
          </w:tcPr>
          <w:p w14:paraId="5429E77E" w14:textId="77777777" w:rsidR="001B5C57" w:rsidRDefault="001B5C57" w:rsidP="001B5C57">
            <w:r>
              <w:t xml:space="preserve">Evaluation Method:  </w:t>
            </w:r>
          </w:p>
          <w:p w14:paraId="5AFABA17" w14:textId="5FC1DFD7" w:rsidR="0053130D" w:rsidRDefault="0053130D" w:rsidP="001B5C57">
            <w:r>
              <w:t>A portal established for the uploading and sharing of student creation projects among staff</w:t>
            </w:r>
          </w:p>
          <w:p w14:paraId="39693AEB" w14:textId="61AF14E9" w:rsidR="0015310D" w:rsidRDefault="0015310D" w:rsidP="0015310D"/>
        </w:tc>
        <w:tc>
          <w:tcPr>
            <w:tcW w:w="4949" w:type="dxa"/>
            <w:gridSpan w:val="2"/>
            <w:tcBorders>
              <w:bottom w:val="single" w:sz="4" w:space="0" w:color="auto"/>
            </w:tcBorders>
          </w:tcPr>
          <w:p w14:paraId="24DB3ED0" w14:textId="75F9CA1E" w:rsidR="0015310D" w:rsidRDefault="001B5C57" w:rsidP="0015310D">
            <w:r>
              <w:t xml:space="preserve">Success Indicator:  </w:t>
            </w:r>
          </w:p>
          <w:p w14:paraId="0A057214" w14:textId="2BB532FE" w:rsidR="0015310D" w:rsidRDefault="0053130D" w:rsidP="0015310D">
            <w:r>
              <w:t>Student surveys, student projects, and the continued use of student creation</w:t>
            </w:r>
          </w:p>
        </w:tc>
      </w:tr>
      <w:tr w:rsidR="0015310D" w14:paraId="26BEA119" w14:textId="77777777" w:rsidTr="00147ABF">
        <w:trPr>
          <w:trHeight w:val="36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147ABF">
        <w:trPr>
          <w:trHeight w:val="364"/>
        </w:trPr>
        <w:tc>
          <w:tcPr>
            <w:tcW w:w="2474" w:type="dxa"/>
          </w:tcPr>
          <w:p w14:paraId="7A3715D8" w14:textId="53C9214F" w:rsidR="0015310D" w:rsidRDefault="0053130D" w:rsidP="0015310D">
            <w:r>
              <w:t>Introduction of Varied Strategies and Technology Solutions (Will Include Ways to Create)</w:t>
            </w:r>
          </w:p>
        </w:tc>
        <w:tc>
          <w:tcPr>
            <w:tcW w:w="2474" w:type="dxa"/>
            <w:shd w:val="clear" w:color="auto" w:fill="auto"/>
          </w:tcPr>
          <w:p w14:paraId="2E4DF089" w14:textId="660FBE78" w:rsidR="0015310D" w:rsidRDefault="0053130D" w:rsidP="0015310D">
            <w:r>
              <w:t>August</w:t>
            </w:r>
          </w:p>
        </w:tc>
        <w:tc>
          <w:tcPr>
            <w:tcW w:w="2474" w:type="dxa"/>
            <w:shd w:val="clear" w:color="auto" w:fill="auto"/>
          </w:tcPr>
          <w:p w14:paraId="7F11955A" w14:textId="050AFB95" w:rsidR="0015310D" w:rsidRDefault="0053130D" w:rsidP="0015310D">
            <w:r>
              <w:t>In House PD no funding needed</w:t>
            </w:r>
          </w:p>
        </w:tc>
        <w:tc>
          <w:tcPr>
            <w:tcW w:w="2475" w:type="dxa"/>
          </w:tcPr>
          <w:p w14:paraId="609B98E0" w14:textId="11622B85" w:rsidR="0015310D" w:rsidRDefault="0053130D" w:rsidP="0015310D">
            <w:r>
              <w:t>Personalized Learning Team</w:t>
            </w:r>
          </w:p>
        </w:tc>
      </w:tr>
      <w:tr w:rsidR="0015310D" w14:paraId="2560095C" w14:textId="77777777" w:rsidTr="00147ABF">
        <w:trPr>
          <w:trHeight w:val="364"/>
        </w:trPr>
        <w:tc>
          <w:tcPr>
            <w:tcW w:w="2474" w:type="dxa"/>
          </w:tcPr>
          <w:p w14:paraId="03C29DCA" w14:textId="7E2C3D1E" w:rsidR="0015310D" w:rsidRDefault="0053130D" w:rsidP="0015310D">
            <w:r>
              <w:t>Creation of Student Project Portal</w:t>
            </w:r>
          </w:p>
        </w:tc>
        <w:tc>
          <w:tcPr>
            <w:tcW w:w="2474" w:type="dxa"/>
            <w:shd w:val="clear" w:color="auto" w:fill="auto"/>
          </w:tcPr>
          <w:p w14:paraId="5C2C0381" w14:textId="0231A3C2" w:rsidR="0015310D" w:rsidRDefault="0053130D" w:rsidP="0015310D">
            <w:r>
              <w:t>August</w:t>
            </w:r>
          </w:p>
        </w:tc>
        <w:tc>
          <w:tcPr>
            <w:tcW w:w="2474" w:type="dxa"/>
            <w:shd w:val="clear" w:color="auto" w:fill="auto"/>
          </w:tcPr>
          <w:p w14:paraId="1F8F63C0" w14:textId="6C0EFF05" w:rsidR="0015310D" w:rsidRDefault="0053130D" w:rsidP="0015310D">
            <w:r>
              <w:t>In House with Possible local school funding if outside help needed</w:t>
            </w:r>
          </w:p>
        </w:tc>
        <w:tc>
          <w:tcPr>
            <w:tcW w:w="2475" w:type="dxa"/>
          </w:tcPr>
          <w:p w14:paraId="5AF28834" w14:textId="165A584F" w:rsidR="0015310D" w:rsidRDefault="0053130D" w:rsidP="0015310D">
            <w:r>
              <w:t>Media Specialist, Tech Specialist, and outside help if needed</w:t>
            </w:r>
          </w:p>
        </w:tc>
      </w:tr>
      <w:tr w:rsidR="0015310D" w14:paraId="68C14F55" w14:textId="77777777" w:rsidTr="00147ABF">
        <w:trPr>
          <w:trHeight w:val="364"/>
        </w:trPr>
        <w:tc>
          <w:tcPr>
            <w:tcW w:w="2474" w:type="dxa"/>
            <w:tcBorders>
              <w:bottom w:val="single" w:sz="4" w:space="0" w:color="auto"/>
            </w:tcBorders>
          </w:tcPr>
          <w:p w14:paraId="7053D96C" w14:textId="22FA7AFC" w:rsidR="0015310D" w:rsidRDefault="0053130D" w:rsidP="0015310D">
            <w:r>
              <w:t>Embedded Coaching</w:t>
            </w:r>
          </w:p>
        </w:tc>
        <w:tc>
          <w:tcPr>
            <w:tcW w:w="2474" w:type="dxa"/>
            <w:tcBorders>
              <w:bottom w:val="single" w:sz="4" w:space="0" w:color="auto"/>
            </w:tcBorders>
            <w:shd w:val="clear" w:color="auto" w:fill="auto"/>
          </w:tcPr>
          <w:p w14:paraId="5BC8FD9E" w14:textId="64CB45B3" w:rsidR="0015310D" w:rsidRDefault="0053130D" w:rsidP="0015310D">
            <w:r>
              <w:t>Year Round</w:t>
            </w:r>
          </w:p>
        </w:tc>
        <w:tc>
          <w:tcPr>
            <w:tcW w:w="2474" w:type="dxa"/>
            <w:tcBorders>
              <w:bottom w:val="single" w:sz="4" w:space="0" w:color="auto"/>
            </w:tcBorders>
            <w:shd w:val="clear" w:color="auto" w:fill="auto"/>
          </w:tcPr>
          <w:p w14:paraId="48B67A21" w14:textId="6662D789" w:rsidR="0015310D" w:rsidRDefault="0053130D" w:rsidP="0015310D">
            <w:r>
              <w:t>Local School Funds</w:t>
            </w:r>
          </w:p>
        </w:tc>
        <w:tc>
          <w:tcPr>
            <w:tcW w:w="2475" w:type="dxa"/>
            <w:tcBorders>
              <w:bottom w:val="single" w:sz="4" w:space="0" w:color="auto"/>
            </w:tcBorders>
          </w:tcPr>
          <w:p w14:paraId="1B7814C3" w14:textId="25A1B11E" w:rsidR="0015310D" w:rsidRDefault="0053130D" w:rsidP="0015310D">
            <w:r>
              <w:t>Instructional Technology Coach or Vanguard</w:t>
            </w:r>
          </w:p>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43DF2921" w14:textId="6CA57FEF" w:rsidR="0015310D" w:rsidRDefault="00147ABF" w:rsidP="00147ABF">
            <w:r>
              <w:rPr>
                <w:i/>
              </w:rPr>
              <w:t>Students will get to create items to show their learning, and they will have choice in what they create.</w:t>
            </w:r>
          </w:p>
        </w:tc>
      </w:tr>
      <w:tr w:rsidR="0015310D" w14:paraId="5FD2B10B" w14:textId="77777777" w:rsidTr="00147ABF">
        <w:trPr>
          <w:trHeight w:val="602"/>
        </w:trPr>
        <w:tc>
          <w:tcPr>
            <w:tcW w:w="4948" w:type="dxa"/>
            <w:gridSpan w:val="2"/>
            <w:tcBorders>
              <w:bottom w:val="single" w:sz="4" w:space="0" w:color="auto"/>
            </w:tcBorders>
          </w:tcPr>
          <w:p w14:paraId="76E5EF62" w14:textId="77777777" w:rsidR="00324675" w:rsidRDefault="00324675" w:rsidP="00324675">
            <w:r>
              <w:t xml:space="preserve">Evaluation Method:  </w:t>
            </w:r>
          </w:p>
          <w:p w14:paraId="351F5F43" w14:textId="579F84B6" w:rsidR="0015310D" w:rsidRDefault="00147ABF" w:rsidP="0015310D">
            <w:r>
              <w:t>Student creation portal, teacher online presence, observations</w:t>
            </w:r>
          </w:p>
        </w:tc>
        <w:tc>
          <w:tcPr>
            <w:tcW w:w="4949" w:type="dxa"/>
            <w:gridSpan w:val="2"/>
            <w:tcBorders>
              <w:bottom w:val="single" w:sz="4" w:space="0" w:color="auto"/>
            </w:tcBorders>
          </w:tcPr>
          <w:p w14:paraId="148BC938" w14:textId="3EB641A3" w:rsidR="0015310D" w:rsidRDefault="00324675" w:rsidP="0015310D">
            <w:r>
              <w:t xml:space="preserve">Success Indicator:  </w:t>
            </w:r>
          </w:p>
          <w:p w14:paraId="51B31FAA" w14:textId="2FC9466D" w:rsidR="0015310D" w:rsidRDefault="00147ABF" w:rsidP="0015310D">
            <w:r>
              <w:t>Student surveys, student projects, and the continued use of student creation</w:t>
            </w:r>
          </w:p>
        </w:tc>
      </w:tr>
      <w:tr w:rsidR="0015310D" w14:paraId="43ECDE7E" w14:textId="77777777" w:rsidTr="00147ABF">
        <w:trPr>
          <w:trHeight w:val="367"/>
        </w:trPr>
        <w:tc>
          <w:tcPr>
            <w:tcW w:w="2474" w:type="dxa"/>
            <w:shd w:val="clear" w:color="auto" w:fill="E0E0E0"/>
          </w:tcPr>
          <w:p w14:paraId="30DEEF9A" w14:textId="77777777" w:rsidR="0015310D" w:rsidRPr="00BD75CA" w:rsidRDefault="0015310D" w:rsidP="00147ABF">
            <w:pPr>
              <w:rPr>
                <w:sz w:val="20"/>
                <w:szCs w:val="20"/>
              </w:rPr>
            </w:pPr>
            <w:r w:rsidRPr="00BD75CA">
              <w:rPr>
                <w:sz w:val="20"/>
                <w:szCs w:val="20"/>
              </w:rPr>
              <w:lastRenderedPageBreak/>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147ABF">
        <w:trPr>
          <w:trHeight w:val="364"/>
        </w:trPr>
        <w:tc>
          <w:tcPr>
            <w:tcW w:w="2474" w:type="dxa"/>
          </w:tcPr>
          <w:p w14:paraId="71206D99" w14:textId="023B6BE1" w:rsidR="0015310D" w:rsidRDefault="00147ABF" w:rsidP="0015310D">
            <w:r>
              <w:t>Introduction of Varied Strategies and Technology Solutions (Will Include Ways to Create)</w:t>
            </w:r>
          </w:p>
        </w:tc>
        <w:tc>
          <w:tcPr>
            <w:tcW w:w="2474" w:type="dxa"/>
            <w:shd w:val="clear" w:color="auto" w:fill="auto"/>
          </w:tcPr>
          <w:p w14:paraId="04198105" w14:textId="2951A000" w:rsidR="0015310D" w:rsidRDefault="00147ABF" w:rsidP="0015310D">
            <w:r>
              <w:t>August</w:t>
            </w:r>
          </w:p>
        </w:tc>
        <w:tc>
          <w:tcPr>
            <w:tcW w:w="2474" w:type="dxa"/>
            <w:shd w:val="clear" w:color="auto" w:fill="auto"/>
          </w:tcPr>
          <w:p w14:paraId="617748CC" w14:textId="5053D38A" w:rsidR="0015310D" w:rsidRDefault="00147ABF" w:rsidP="0015310D">
            <w:r>
              <w:t>In House PD no funding needed</w:t>
            </w:r>
          </w:p>
        </w:tc>
        <w:tc>
          <w:tcPr>
            <w:tcW w:w="2475" w:type="dxa"/>
          </w:tcPr>
          <w:p w14:paraId="3830ABDA" w14:textId="042EF7B7" w:rsidR="0015310D" w:rsidRDefault="00147ABF" w:rsidP="0015310D">
            <w:r>
              <w:t>Personalized Learning Team</w:t>
            </w:r>
          </w:p>
        </w:tc>
      </w:tr>
      <w:tr w:rsidR="0015310D" w14:paraId="00E15C41" w14:textId="77777777" w:rsidTr="00147ABF">
        <w:trPr>
          <w:trHeight w:val="364"/>
        </w:trPr>
        <w:tc>
          <w:tcPr>
            <w:tcW w:w="2474" w:type="dxa"/>
          </w:tcPr>
          <w:p w14:paraId="5C3E10C9" w14:textId="2C0DF8D5" w:rsidR="0015310D" w:rsidRDefault="00147ABF" w:rsidP="0015310D">
            <w:r>
              <w:t>Creation of Student Project Portal</w:t>
            </w:r>
          </w:p>
        </w:tc>
        <w:tc>
          <w:tcPr>
            <w:tcW w:w="2474" w:type="dxa"/>
            <w:shd w:val="clear" w:color="auto" w:fill="auto"/>
          </w:tcPr>
          <w:p w14:paraId="5416E807" w14:textId="69FE9BC0" w:rsidR="0015310D" w:rsidRDefault="00147ABF" w:rsidP="0015310D">
            <w:r>
              <w:t>August</w:t>
            </w:r>
          </w:p>
        </w:tc>
        <w:tc>
          <w:tcPr>
            <w:tcW w:w="2474" w:type="dxa"/>
            <w:shd w:val="clear" w:color="auto" w:fill="auto"/>
          </w:tcPr>
          <w:p w14:paraId="0DD03BCC" w14:textId="6FC37CFF" w:rsidR="0015310D" w:rsidRDefault="00147ABF" w:rsidP="0015310D">
            <w:r>
              <w:t>In House with Possible local school funding if outside help needed</w:t>
            </w:r>
          </w:p>
        </w:tc>
        <w:tc>
          <w:tcPr>
            <w:tcW w:w="2475" w:type="dxa"/>
          </w:tcPr>
          <w:p w14:paraId="0892C021" w14:textId="4BF9CA32" w:rsidR="0015310D" w:rsidRDefault="00147ABF" w:rsidP="0015310D">
            <w:r>
              <w:t>Media Specialist, Tech Specialist, and outside help if needed</w:t>
            </w:r>
          </w:p>
        </w:tc>
      </w:tr>
      <w:tr w:rsidR="0015310D" w14:paraId="3F01EC46" w14:textId="77777777" w:rsidTr="00147ABF">
        <w:trPr>
          <w:trHeight w:val="364"/>
        </w:trPr>
        <w:tc>
          <w:tcPr>
            <w:tcW w:w="2474" w:type="dxa"/>
          </w:tcPr>
          <w:p w14:paraId="541234AC" w14:textId="046C5DEC" w:rsidR="00C37C37" w:rsidRDefault="00147ABF" w:rsidP="0015310D">
            <w:r>
              <w:t>Introduction of ways to present student choice</w:t>
            </w:r>
          </w:p>
        </w:tc>
        <w:tc>
          <w:tcPr>
            <w:tcW w:w="2474" w:type="dxa"/>
            <w:shd w:val="clear" w:color="auto" w:fill="auto"/>
          </w:tcPr>
          <w:p w14:paraId="597B987B" w14:textId="4C5BCFCB" w:rsidR="0015310D" w:rsidRDefault="00147ABF" w:rsidP="0015310D">
            <w:r>
              <w:t>January</w:t>
            </w:r>
          </w:p>
        </w:tc>
        <w:tc>
          <w:tcPr>
            <w:tcW w:w="2474" w:type="dxa"/>
            <w:shd w:val="clear" w:color="auto" w:fill="auto"/>
          </w:tcPr>
          <w:p w14:paraId="75958A09" w14:textId="793F8D43" w:rsidR="0015310D" w:rsidRDefault="00147ABF" w:rsidP="0015310D">
            <w:r>
              <w:t>In house PD no funding needed</w:t>
            </w:r>
          </w:p>
        </w:tc>
        <w:tc>
          <w:tcPr>
            <w:tcW w:w="2475" w:type="dxa"/>
          </w:tcPr>
          <w:p w14:paraId="04DD75EE" w14:textId="161B4079" w:rsidR="0015310D" w:rsidRDefault="00147ABF" w:rsidP="0015310D">
            <w:r>
              <w:t>Personalized Learning Team</w:t>
            </w:r>
          </w:p>
        </w:tc>
      </w:tr>
      <w:tr w:rsidR="00147ABF" w14:paraId="21BA5BF3" w14:textId="77777777" w:rsidTr="00147ABF">
        <w:trPr>
          <w:trHeight w:val="364"/>
        </w:trPr>
        <w:tc>
          <w:tcPr>
            <w:tcW w:w="2474" w:type="dxa"/>
          </w:tcPr>
          <w:p w14:paraId="028E8844" w14:textId="345B6784" w:rsidR="00147ABF" w:rsidRDefault="00147ABF" w:rsidP="0015310D">
            <w:r>
              <w:t>Embedded Coaching</w:t>
            </w:r>
          </w:p>
        </w:tc>
        <w:tc>
          <w:tcPr>
            <w:tcW w:w="2474" w:type="dxa"/>
            <w:shd w:val="clear" w:color="auto" w:fill="auto"/>
          </w:tcPr>
          <w:p w14:paraId="310E504D" w14:textId="7DD424AC" w:rsidR="00147ABF" w:rsidRDefault="00147ABF" w:rsidP="0015310D">
            <w:r>
              <w:t>Year Round</w:t>
            </w:r>
          </w:p>
        </w:tc>
        <w:tc>
          <w:tcPr>
            <w:tcW w:w="2474" w:type="dxa"/>
            <w:shd w:val="clear" w:color="auto" w:fill="auto"/>
          </w:tcPr>
          <w:p w14:paraId="0D2B6B47" w14:textId="77A9E6FF" w:rsidR="00147ABF" w:rsidRDefault="00147ABF" w:rsidP="0015310D">
            <w:r>
              <w:t>Local School Funds</w:t>
            </w:r>
          </w:p>
        </w:tc>
        <w:tc>
          <w:tcPr>
            <w:tcW w:w="2475" w:type="dxa"/>
          </w:tcPr>
          <w:p w14:paraId="55BF29FB" w14:textId="7AA3E9EB" w:rsidR="00147ABF" w:rsidRDefault="00147ABF" w:rsidP="0015310D">
            <w:r>
              <w:t>Instructional Technology Coach or Vanguard</w:t>
            </w:r>
          </w:p>
        </w:tc>
      </w:tr>
      <w:tr w:rsidR="00C77F9A" w14:paraId="3510C7D3" w14:textId="77777777" w:rsidTr="00146813">
        <w:trPr>
          <w:trHeight w:val="364"/>
        </w:trPr>
        <w:tc>
          <w:tcPr>
            <w:tcW w:w="9897" w:type="dxa"/>
            <w:gridSpan w:val="4"/>
            <w:shd w:val="clear" w:color="auto" w:fill="BFBFBF" w:themeFill="background1" w:themeFillShade="BF"/>
          </w:tcPr>
          <w:p w14:paraId="32B39FE9" w14:textId="56144363"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500398FB" w14:textId="5E77FA7C" w:rsidR="00C77F9A" w:rsidRDefault="00147ABF" w:rsidP="00147ABF">
            <w:r>
              <w:rPr>
                <w:i/>
              </w:rPr>
              <w:t>The school will work to find alternative solutions to home digital equity issues, but in the meantime teachers will give students choices that are both analog and digital as well as deemphasize the role of homework within instruction</w:t>
            </w:r>
          </w:p>
        </w:tc>
      </w:tr>
      <w:tr w:rsidR="00C77F9A" w14:paraId="2B4E0C5E" w14:textId="77777777" w:rsidTr="00147ABF">
        <w:trPr>
          <w:trHeight w:val="364"/>
        </w:trPr>
        <w:tc>
          <w:tcPr>
            <w:tcW w:w="4948" w:type="dxa"/>
            <w:gridSpan w:val="2"/>
          </w:tcPr>
          <w:p w14:paraId="7B895D84" w14:textId="77777777" w:rsidR="00324675" w:rsidRDefault="00324675" w:rsidP="00324675">
            <w:r>
              <w:t xml:space="preserve">Evaluation Method:  </w:t>
            </w:r>
          </w:p>
          <w:p w14:paraId="50D239AB" w14:textId="36251979" w:rsidR="00C77F9A" w:rsidRDefault="00147ABF" w:rsidP="0015310D">
            <w:r>
              <w:t>Observation, student assessment scores, student surveys, and teacher’s online presence.</w:t>
            </w:r>
          </w:p>
        </w:tc>
        <w:tc>
          <w:tcPr>
            <w:tcW w:w="4949" w:type="dxa"/>
            <w:gridSpan w:val="2"/>
            <w:shd w:val="clear" w:color="auto" w:fill="auto"/>
          </w:tcPr>
          <w:p w14:paraId="5F297DC6" w14:textId="419803E9" w:rsidR="00C77F9A" w:rsidRDefault="00324675" w:rsidP="0015310D">
            <w:r>
              <w:t xml:space="preserve">Success Indicator:  </w:t>
            </w:r>
          </w:p>
          <w:p w14:paraId="1C2583AF" w14:textId="484F17C4" w:rsidR="00C37C37" w:rsidRDefault="00147ABF" w:rsidP="0015310D">
            <w:r>
              <w:t>Student Assessment Scores, Parent Surveys, Student Surveys</w:t>
            </w:r>
          </w:p>
          <w:p w14:paraId="5D9EAC8A" w14:textId="77777777" w:rsidR="008F7399" w:rsidRDefault="008F7399" w:rsidP="0015310D"/>
        </w:tc>
      </w:tr>
      <w:tr w:rsidR="00C77F9A" w14:paraId="6BD68B09" w14:textId="77777777" w:rsidTr="00147ABF">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5"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147ABF">
        <w:trPr>
          <w:trHeight w:val="364"/>
        </w:trPr>
        <w:tc>
          <w:tcPr>
            <w:tcW w:w="2474" w:type="dxa"/>
          </w:tcPr>
          <w:p w14:paraId="3A5E873A" w14:textId="2F09FBC4" w:rsidR="00C77F9A" w:rsidRDefault="00147ABF" w:rsidP="00147ABF">
            <w:r>
              <w:t>Administrative look at what home based assignments are effective as well digital equity issues that most teachers don’t realize</w:t>
            </w:r>
          </w:p>
        </w:tc>
        <w:tc>
          <w:tcPr>
            <w:tcW w:w="2474" w:type="dxa"/>
            <w:shd w:val="clear" w:color="auto" w:fill="auto"/>
          </w:tcPr>
          <w:p w14:paraId="577691F0" w14:textId="2D0C578F" w:rsidR="00C77F9A" w:rsidRDefault="00147ABF" w:rsidP="00C77F9A">
            <w:r>
              <w:t>August</w:t>
            </w:r>
          </w:p>
        </w:tc>
        <w:tc>
          <w:tcPr>
            <w:tcW w:w="2474" w:type="dxa"/>
            <w:shd w:val="clear" w:color="auto" w:fill="auto"/>
          </w:tcPr>
          <w:p w14:paraId="7AC9842B" w14:textId="4D87DC1E" w:rsidR="00C77F9A" w:rsidRDefault="00147ABF" w:rsidP="00C77F9A">
            <w:r>
              <w:t>In House no funding needed</w:t>
            </w:r>
          </w:p>
        </w:tc>
        <w:tc>
          <w:tcPr>
            <w:tcW w:w="2475" w:type="dxa"/>
          </w:tcPr>
          <w:p w14:paraId="1FE0599D" w14:textId="41F89780" w:rsidR="00C77F9A" w:rsidRDefault="00147ABF" w:rsidP="00C77F9A">
            <w:r>
              <w:t>Principal and Admin team</w:t>
            </w:r>
          </w:p>
        </w:tc>
      </w:tr>
      <w:tr w:rsidR="00C77F9A" w14:paraId="1CE3653C" w14:textId="77777777" w:rsidTr="00147ABF">
        <w:trPr>
          <w:trHeight w:val="364"/>
        </w:trPr>
        <w:tc>
          <w:tcPr>
            <w:tcW w:w="2474" w:type="dxa"/>
          </w:tcPr>
          <w:p w14:paraId="4C042C0A" w14:textId="195BF383" w:rsidR="00C77F9A" w:rsidRDefault="00147ABF" w:rsidP="00C77F9A">
            <w:r>
              <w:t xml:space="preserve">Research and rolling out alternative solutions to home broadband issues as they become available </w:t>
            </w:r>
          </w:p>
        </w:tc>
        <w:tc>
          <w:tcPr>
            <w:tcW w:w="2474" w:type="dxa"/>
            <w:shd w:val="clear" w:color="auto" w:fill="auto"/>
          </w:tcPr>
          <w:p w14:paraId="571A51E0" w14:textId="7799B636" w:rsidR="00C77F9A" w:rsidRDefault="00147ABF" w:rsidP="00C77F9A">
            <w:r>
              <w:t>Year Round</w:t>
            </w:r>
          </w:p>
        </w:tc>
        <w:tc>
          <w:tcPr>
            <w:tcW w:w="2474" w:type="dxa"/>
            <w:shd w:val="clear" w:color="auto" w:fill="auto"/>
          </w:tcPr>
          <w:p w14:paraId="27C3DAD7" w14:textId="5EF03CB6" w:rsidR="00C77F9A" w:rsidRDefault="00147ABF" w:rsidP="00C77F9A">
            <w:r>
              <w:t>Both School Based and District Depends on Scale</w:t>
            </w:r>
          </w:p>
        </w:tc>
        <w:tc>
          <w:tcPr>
            <w:tcW w:w="2475" w:type="dxa"/>
          </w:tcPr>
          <w:p w14:paraId="4155FF23" w14:textId="77777777" w:rsidR="00C77F9A" w:rsidRDefault="00147ABF" w:rsidP="00C77F9A">
            <w:r>
              <w:t>Principal and Admin Team at School Level</w:t>
            </w:r>
          </w:p>
          <w:p w14:paraId="2CB39540" w14:textId="77777777" w:rsidR="00147ABF" w:rsidRDefault="00147ABF" w:rsidP="00C77F9A"/>
          <w:p w14:paraId="1FAF2321" w14:textId="0071734C" w:rsidR="00147ABF" w:rsidRDefault="00147ABF" w:rsidP="00C77F9A">
            <w:r>
              <w:t>Director of Technology at District Level</w:t>
            </w:r>
          </w:p>
        </w:tc>
      </w:tr>
      <w:tr w:rsidR="00C77F9A" w14:paraId="01652BB3" w14:textId="77777777" w:rsidTr="00147ABF">
        <w:trPr>
          <w:trHeight w:val="364"/>
        </w:trPr>
        <w:tc>
          <w:tcPr>
            <w:tcW w:w="2474" w:type="dxa"/>
          </w:tcPr>
          <w:p w14:paraId="609CC7CF" w14:textId="43F75637" w:rsidR="00C77F9A" w:rsidRDefault="00147ABF" w:rsidP="00C77F9A">
            <w:r>
              <w:t>Introduction of ways to present student choice</w:t>
            </w:r>
          </w:p>
        </w:tc>
        <w:tc>
          <w:tcPr>
            <w:tcW w:w="2474" w:type="dxa"/>
            <w:shd w:val="clear" w:color="auto" w:fill="auto"/>
          </w:tcPr>
          <w:p w14:paraId="79AA31C1" w14:textId="7CEB32F8" w:rsidR="00C77F9A" w:rsidRDefault="00147ABF" w:rsidP="00C77F9A">
            <w:r>
              <w:t>January</w:t>
            </w:r>
          </w:p>
        </w:tc>
        <w:tc>
          <w:tcPr>
            <w:tcW w:w="2474" w:type="dxa"/>
            <w:shd w:val="clear" w:color="auto" w:fill="auto"/>
          </w:tcPr>
          <w:p w14:paraId="1143B174" w14:textId="31AA82E3" w:rsidR="00C77F9A" w:rsidRDefault="00147ABF" w:rsidP="00C77F9A">
            <w:r>
              <w:t>In house PD no funding needed</w:t>
            </w:r>
          </w:p>
        </w:tc>
        <w:tc>
          <w:tcPr>
            <w:tcW w:w="2475" w:type="dxa"/>
          </w:tcPr>
          <w:p w14:paraId="6CFB57D3" w14:textId="2F554F93" w:rsidR="00C77F9A" w:rsidRDefault="00147ABF" w:rsidP="00C77F9A">
            <w:r>
              <w:t>Personalized Learning Team</w:t>
            </w:r>
          </w:p>
        </w:tc>
      </w:tr>
      <w:tr w:rsidR="00147ABF" w14:paraId="21D2DB68" w14:textId="77777777" w:rsidTr="00147ABF">
        <w:trPr>
          <w:trHeight w:val="364"/>
        </w:trPr>
        <w:tc>
          <w:tcPr>
            <w:tcW w:w="2474" w:type="dxa"/>
          </w:tcPr>
          <w:p w14:paraId="6ECE9C45" w14:textId="76792E24" w:rsidR="00147ABF" w:rsidRDefault="00147ABF" w:rsidP="00147ABF">
            <w:r>
              <w:t>Embedded Coaching</w:t>
            </w:r>
          </w:p>
        </w:tc>
        <w:tc>
          <w:tcPr>
            <w:tcW w:w="2474" w:type="dxa"/>
            <w:shd w:val="clear" w:color="auto" w:fill="auto"/>
          </w:tcPr>
          <w:p w14:paraId="074E0260" w14:textId="79CE2BAD" w:rsidR="00147ABF" w:rsidRDefault="00147ABF" w:rsidP="00147ABF">
            <w:r>
              <w:t>Year Round</w:t>
            </w:r>
          </w:p>
        </w:tc>
        <w:tc>
          <w:tcPr>
            <w:tcW w:w="2474" w:type="dxa"/>
            <w:shd w:val="clear" w:color="auto" w:fill="auto"/>
          </w:tcPr>
          <w:p w14:paraId="56BDC15D" w14:textId="7997D08A" w:rsidR="00147ABF" w:rsidRDefault="00147ABF" w:rsidP="00147ABF">
            <w:r>
              <w:t>Local School Funds</w:t>
            </w:r>
          </w:p>
        </w:tc>
        <w:tc>
          <w:tcPr>
            <w:tcW w:w="2475" w:type="dxa"/>
          </w:tcPr>
          <w:p w14:paraId="48AFF83B" w14:textId="66C264DF" w:rsidR="00147ABF" w:rsidRDefault="00147ABF" w:rsidP="00147ABF">
            <w:r>
              <w:t>Instructional Technology Coach or Vanguard</w:t>
            </w:r>
          </w:p>
        </w:tc>
      </w:tr>
      <w:tr w:rsidR="00147ABF" w14:paraId="52B2834E" w14:textId="77777777" w:rsidTr="009D275F">
        <w:trPr>
          <w:trHeight w:val="1168"/>
        </w:trPr>
        <w:tc>
          <w:tcPr>
            <w:tcW w:w="9897" w:type="dxa"/>
            <w:gridSpan w:val="4"/>
            <w:shd w:val="clear" w:color="auto" w:fill="B3B3B3"/>
          </w:tcPr>
          <w:p w14:paraId="214A10D3" w14:textId="08E9A3D2" w:rsidR="00147ABF" w:rsidRDefault="00147ABF" w:rsidP="00147ABF">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53111DD6" w14:textId="20DE1B03" w:rsidR="00147ABF" w:rsidRPr="009D275F" w:rsidRDefault="00147ABF" w:rsidP="00147ABF">
            <w:pPr>
              <w:rPr>
                <w:b/>
                <w:sz w:val="28"/>
                <w:szCs w:val="28"/>
              </w:rPr>
            </w:pPr>
            <w:r>
              <w:rPr>
                <w:i/>
              </w:rPr>
              <w:t xml:space="preserve">To develop a culture of risk taking that is not fearful of the evaluative process and see support staff as coaches even if it is received from the administrative </w:t>
            </w:r>
            <w:r w:rsidR="00542E08">
              <w:rPr>
                <w:i/>
              </w:rPr>
              <w:t>level</w:t>
            </w:r>
          </w:p>
        </w:tc>
      </w:tr>
      <w:tr w:rsidR="00147ABF" w14:paraId="1BA33E62" w14:textId="77777777" w:rsidTr="00147ABF">
        <w:trPr>
          <w:trHeight w:val="1081"/>
        </w:trPr>
        <w:tc>
          <w:tcPr>
            <w:tcW w:w="4948" w:type="dxa"/>
            <w:gridSpan w:val="2"/>
            <w:tcBorders>
              <w:bottom w:val="single" w:sz="4" w:space="0" w:color="auto"/>
            </w:tcBorders>
          </w:tcPr>
          <w:p w14:paraId="1DEC8BC4" w14:textId="77777777" w:rsidR="00147ABF" w:rsidRDefault="00147ABF" w:rsidP="00147ABF">
            <w:r>
              <w:lastRenderedPageBreak/>
              <w:t xml:space="preserve">Evaluation Method:  </w:t>
            </w:r>
          </w:p>
          <w:p w14:paraId="2564205A" w14:textId="611465E8" w:rsidR="00147ABF" w:rsidRDefault="00147ABF" w:rsidP="00147ABF">
            <w:r>
              <w:t>Teacher Surveys</w:t>
            </w:r>
          </w:p>
        </w:tc>
        <w:tc>
          <w:tcPr>
            <w:tcW w:w="4949" w:type="dxa"/>
            <w:gridSpan w:val="2"/>
            <w:tcBorders>
              <w:bottom w:val="single" w:sz="4" w:space="0" w:color="auto"/>
            </w:tcBorders>
          </w:tcPr>
          <w:p w14:paraId="027D456A" w14:textId="4E320A34" w:rsidR="00147ABF" w:rsidRDefault="00147ABF" w:rsidP="00147ABF">
            <w:r>
              <w:t xml:space="preserve">Success Indicator:  </w:t>
            </w:r>
          </w:p>
          <w:p w14:paraId="1ADC9740" w14:textId="66965902" w:rsidR="00147ABF" w:rsidRDefault="00147ABF" w:rsidP="00147ABF">
            <w:r>
              <w:t>Teachers are taking risk, Failure is sometimes evident, teacher surveys</w:t>
            </w:r>
          </w:p>
        </w:tc>
      </w:tr>
      <w:tr w:rsidR="00147ABF" w:rsidRPr="00BD75CA" w14:paraId="1FD4BCB4" w14:textId="77777777" w:rsidTr="00147ABF">
        <w:trPr>
          <w:trHeight w:val="367"/>
        </w:trPr>
        <w:tc>
          <w:tcPr>
            <w:tcW w:w="2474" w:type="dxa"/>
            <w:shd w:val="clear" w:color="auto" w:fill="E0E0E0"/>
          </w:tcPr>
          <w:p w14:paraId="609CEEB2" w14:textId="77777777" w:rsidR="00147ABF" w:rsidRPr="00BD75CA" w:rsidRDefault="00147ABF" w:rsidP="00147ABF">
            <w:pPr>
              <w:jc w:val="center"/>
              <w:rPr>
                <w:sz w:val="20"/>
                <w:szCs w:val="20"/>
              </w:rPr>
            </w:pPr>
            <w:r w:rsidRPr="00BD75CA">
              <w:rPr>
                <w:sz w:val="20"/>
                <w:szCs w:val="20"/>
              </w:rPr>
              <w:t>Strategies</w:t>
            </w:r>
          </w:p>
        </w:tc>
        <w:tc>
          <w:tcPr>
            <w:tcW w:w="2474" w:type="dxa"/>
            <w:shd w:val="clear" w:color="auto" w:fill="E0E0E0"/>
          </w:tcPr>
          <w:p w14:paraId="7F7E0C3C" w14:textId="77777777" w:rsidR="00147ABF" w:rsidRPr="00BD75CA" w:rsidRDefault="00147ABF" w:rsidP="00147ABF">
            <w:pPr>
              <w:jc w:val="center"/>
              <w:rPr>
                <w:sz w:val="20"/>
                <w:szCs w:val="20"/>
              </w:rPr>
            </w:pPr>
            <w:r w:rsidRPr="00BD75CA">
              <w:rPr>
                <w:sz w:val="20"/>
                <w:szCs w:val="20"/>
              </w:rPr>
              <w:t>Timeline</w:t>
            </w:r>
          </w:p>
        </w:tc>
        <w:tc>
          <w:tcPr>
            <w:tcW w:w="2474" w:type="dxa"/>
            <w:shd w:val="clear" w:color="auto" w:fill="E0E0E0"/>
          </w:tcPr>
          <w:p w14:paraId="21A85761" w14:textId="77777777" w:rsidR="00147ABF" w:rsidRPr="00BD75CA" w:rsidRDefault="00147ABF" w:rsidP="00147ABF">
            <w:pPr>
              <w:jc w:val="center"/>
              <w:rPr>
                <w:sz w:val="20"/>
                <w:szCs w:val="20"/>
              </w:rPr>
            </w:pPr>
            <w:r w:rsidRPr="00BD75CA">
              <w:rPr>
                <w:sz w:val="20"/>
                <w:szCs w:val="20"/>
              </w:rPr>
              <w:t>Budget/Funding Source</w:t>
            </w:r>
          </w:p>
        </w:tc>
        <w:tc>
          <w:tcPr>
            <w:tcW w:w="2475" w:type="dxa"/>
            <w:shd w:val="clear" w:color="auto" w:fill="E0E0E0"/>
          </w:tcPr>
          <w:p w14:paraId="522CE833" w14:textId="77777777" w:rsidR="00147ABF" w:rsidRPr="00BD75CA" w:rsidRDefault="00147ABF" w:rsidP="00147ABF">
            <w:pPr>
              <w:jc w:val="center"/>
              <w:rPr>
                <w:sz w:val="20"/>
                <w:szCs w:val="20"/>
              </w:rPr>
            </w:pPr>
            <w:r w:rsidRPr="00BD75CA">
              <w:rPr>
                <w:sz w:val="20"/>
                <w:szCs w:val="20"/>
              </w:rPr>
              <w:t>Person(s) Responsible</w:t>
            </w:r>
          </w:p>
        </w:tc>
      </w:tr>
      <w:tr w:rsidR="00147ABF" w14:paraId="4D60EB3F" w14:textId="77777777" w:rsidTr="00147ABF">
        <w:trPr>
          <w:trHeight w:val="364"/>
        </w:trPr>
        <w:tc>
          <w:tcPr>
            <w:tcW w:w="2474" w:type="dxa"/>
          </w:tcPr>
          <w:p w14:paraId="3F580681" w14:textId="59B228C8" w:rsidR="00147ABF" w:rsidRDefault="00147ABF" w:rsidP="00147ABF">
            <w:r>
              <w:t>Professional Development for all support staff on what makes good coaches and how evaluations can be used as coaching models</w:t>
            </w:r>
          </w:p>
        </w:tc>
        <w:tc>
          <w:tcPr>
            <w:tcW w:w="2474" w:type="dxa"/>
            <w:shd w:val="clear" w:color="auto" w:fill="auto"/>
          </w:tcPr>
          <w:p w14:paraId="2EFE56C9" w14:textId="22D359F9" w:rsidR="00147ABF" w:rsidRDefault="00147ABF" w:rsidP="00147ABF">
            <w:r>
              <w:t>July</w:t>
            </w:r>
          </w:p>
        </w:tc>
        <w:tc>
          <w:tcPr>
            <w:tcW w:w="2474" w:type="dxa"/>
            <w:shd w:val="clear" w:color="auto" w:fill="auto"/>
          </w:tcPr>
          <w:p w14:paraId="6E542147" w14:textId="212F6CB7" w:rsidR="00147ABF" w:rsidRDefault="00147ABF" w:rsidP="00147ABF">
            <w:r>
              <w:t>Local Funds</w:t>
            </w:r>
          </w:p>
        </w:tc>
        <w:tc>
          <w:tcPr>
            <w:tcW w:w="2475" w:type="dxa"/>
          </w:tcPr>
          <w:p w14:paraId="2C8D8CD7" w14:textId="363A86E2" w:rsidR="00147ABF" w:rsidRDefault="00147ABF" w:rsidP="00147ABF">
            <w:r>
              <w:t>Principals to find a source of professional development that works and then delivered by coaching professional</w:t>
            </w:r>
          </w:p>
        </w:tc>
      </w:tr>
      <w:tr w:rsidR="00147ABF" w14:paraId="2CF08D6A" w14:textId="77777777" w:rsidTr="00147ABF">
        <w:trPr>
          <w:trHeight w:val="364"/>
        </w:trPr>
        <w:tc>
          <w:tcPr>
            <w:tcW w:w="2474" w:type="dxa"/>
          </w:tcPr>
          <w:p w14:paraId="1A2DB33F" w14:textId="1CDD428F" w:rsidR="00147ABF" w:rsidRDefault="00542E08" w:rsidP="00147ABF">
            <w:r>
              <w:t>Embedded Coaching (Admin and other support staff are in classrooms with teachers when they think risk is high and approach evaluations from a “What if you try it this way?” approach)</w:t>
            </w:r>
          </w:p>
        </w:tc>
        <w:tc>
          <w:tcPr>
            <w:tcW w:w="2474" w:type="dxa"/>
            <w:shd w:val="clear" w:color="auto" w:fill="auto"/>
          </w:tcPr>
          <w:p w14:paraId="664225D1" w14:textId="5D45984B" w:rsidR="00147ABF" w:rsidRDefault="00542E08" w:rsidP="00147ABF">
            <w:r>
              <w:t>Year Round</w:t>
            </w:r>
          </w:p>
        </w:tc>
        <w:tc>
          <w:tcPr>
            <w:tcW w:w="2474" w:type="dxa"/>
            <w:shd w:val="clear" w:color="auto" w:fill="auto"/>
          </w:tcPr>
          <w:p w14:paraId="12B1AA08" w14:textId="51F0523B" w:rsidR="00147ABF" w:rsidRDefault="00542E08" w:rsidP="00147ABF">
            <w:r>
              <w:t>In House</w:t>
            </w:r>
          </w:p>
        </w:tc>
        <w:tc>
          <w:tcPr>
            <w:tcW w:w="2475" w:type="dxa"/>
          </w:tcPr>
          <w:p w14:paraId="44D4A5FC" w14:textId="6F4F1F8B" w:rsidR="00147ABF" w:rsidRDefault="00542E08" w:rsidP="00147ABF">
            <w:r>
              <w:t>Admin team and other support staff</w:t>
            </w:r>
          </w:p>
        </w:tc>
      </w:tr>
      <w:tr w:rsidR="00147ABF" w14:paraId="5DB91506" w14:textId="77777777" w:rsidTr="00147ABF">
        <w:trPr>
          <w:trHeight w:val="392"/>
        </w:trPr>
        <w:tc>
          <w:tcPr>
            <w:tcW w:w="2474" w:type="dxa"/>
          </w:tcPr>
          <w:p w14:paraId="236DDF52" w14:textId="497A0F28" w:rsidR="00147ABF" w:rsidRDefault="00542E08" w:rsidP="00147ABF">
            <w:r>
              <w:t>Recognition of Failures that turned into successes through small rewards such as possible gift cards</w:t>
            </w:r>
          </w:p>
        </w:tc>
        <w:tc>
          <w:tcPr>
            <w:tcW w:w="2474" w:type="dxa"/>
            <w:shd w:val="clear" w:color="auto" w:fill="auto"/>
          </w:tcPr>
          <w:p w14:paraId="491D0F07" w14:textId="6AA44E84" w:rsidR="00147ABF" w:rsidRDefault="00542E08" w:rsidP="00147ABF">
            <w:r>
              <w:t>Year Round</w:t>
            </w:r>
          </w:p>
        </w:tc>
        <w:tc>
          <w:tcPr>
            <w:tcW w:w="2474" w:type="dxa"/>
            <w:shd w:val="clear" w:color="auto" w:fill="auto"/>
          </w:tcPr>
          <w:p w14:paraId="7AD648E5" w14:textId="3C6507C1" w:rsidR="00147ABF" w:rsidRDefault="00542E08" w:rsidP="00147ABF">
            <w:r>
              <w:t xml:space="preserve">In House </w:t>
            </w:r>
          </w:p>
        </w:tc>
        <w:tc>
          <w:tcPr>
            <w:tcW w:w="2475" w:type="dxa"/>
          </w:tcPr>
          <w:p w14:paraId="09B772BB" w14:textId="0AE73CE0" w:rsidR="00147ABF" w:rsidRDefault="00542E08" w:rsidP="00147ABF">
            <w:r>
              <w:t>Principal</w:t>
            </w:r>
            <w:bookmarkStart w:id="0" w:name="_GoBack"/>
            <w:bookmarkEnd w:id="0"/>
          </w:p>
        </w:tc>
      </w:tr>
    </w:tbl>
    <w:p w14:paraId="0BDCE7AE" w14:textId="3A4627F0" w:rsidR="00822D08" w:rsidRDefault="00822D08" w:rsidP="0015310D"/>
    <w:p w14:paraId="5EDD744E" w14:textId="77777777" w:rsidR="0015310D" w:rsidRDefault="0015310D" w:rsidP="0015310D"/>
    <w:sectPr w:rsidR="0015310D" w:rsidSect="00BD75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3100" w14:textId="77777777" w:rsidR="00147ABF" w:rsidRDefault="00147ABF" w:rsidP="00092FC4">
      <w:r>
        <w:separator/>
      </w:r>
    </w:p>
  </w:endnote>
  <w:endnote w:type="continuationSeparator" w:id="0">
    <w:p w14:paraId="79FFA737" w14:textId="77777777" w:rsidR="00147ABF" w:rsidRDefault="00147ABF"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68AC" w14:textId="77777777" w:rsidR="00147ABF" w:rsidRDefault="00147ABF" w:rsidP="00092FC4">
      <w:r>
        <w:separator/>
      </w:r>
    </w:p>
  </w:footnote>
  <w:footnote w:type="continuationSeparator" w:id="0">
    <w:p w14:paraId="0056D383" w14:textId="77777777" w:rsidR="00147ABF" w:rsidRDefault="00147ABF"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328" w14:textId="3A6CC355" w:rsidR="00147ABF" w:rsidRPr="0015310D" w:rsidRDefault="00147ABF" w:rsidP="008F7399">
    <w:pPr>
      <w:ind w:left="-450"/>
      <w:jc w:val="center"/>
      <w:rPr>
        <w:b/>
      </w:rPr>
    </w:pPr>
    <w:r>
      <w:rPr>
        <w:b/>
        <w:sz w:val="28"/>
        <w:szCs w:val="28"/>
      </w:rPr>
      <w:t xml:space="preserve">ITEC 7410: </w:t>
    </w:r>
    <w:r w:rsidRPr="00146813">
      <w:rPr>
        <w:b/>
        <w:sz w:val="28"/>
        <w:szCs w:val="28"/>
      </w:rPr>
      <w:t>Action/Evaluation Plan</w:t>
    </w:r>
    <w:r>
      <w:rPr>
        <w:b/>
        <w:sz w:val="28"/>
        <w:szCs w:val="28"/>
      </w:rPr>
      <w:t xml:space="preserve"> </w:t>
    </w:r>
  </w:p>
  <w:p w14:paraId="50EB85ED" w14:textId="18B28B8A" w:rsidR="00147ABF" w:rsidRDefault="00147ABF" w:rsidP="0015310D">
    <w:pPr>
      <w:ind w:left="-450"/>
    </w:pPr>
    <w:r>
      <w:t>Name:    David Lockhart                                                                                                            Semester: Summer 2016</w:t>
    </w:r>
  </w:p>
  <w:p w14:paraId="07C67DD9" w14:textId="77777777" w:rsidR="00147ABF" w:rsidRDefault="00147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92FC4"/>
    <w:rsid w:val="000B1CED"/>
    <w:rsid w:val="00146813"/>
    <w:rsid w:val="00147ABF"/>
    <w:rsid w:val="0015310D"/>
    <w:rsid w:val="001B5C57"/>
    <w:rsid w:val="002D6AAB"/>
    <w:rsid w:val="00324675"/>
    <w:rsid w:val="00333DBF"/>
    <w:rsid w:val="00412FA3"/>
    <w:rsid w:val="0053130D"/>
    <w:rsid w:val="00542E08"/>
    <w:rsid w:val="0065236E"/>
    <w:rsid w:val="00653E60"/>
    <w:rsid w:val="007F3C83"/>
    <w:rsid w:val="00822D08"/>
    <w:rsid w:val="008F7399"/>
    <w:rsid w:val="009374DC"/>
    <w:rsid w:val="009D275F"/>
    <w:rsid w:val="00A100EE"/>
    <w:rsid w:val="00A11AB0"/>
    <w:rsid w:val="00A40ECA"/>
    <w:rsid w:val="00AD7859"/>
    <w:rsid w:val="00B81CEF"/>
    <w:rsid w:val="00BD75CA"/>
    <w:rsid w:val="00C37C37"/>
    <w:rsid w:val="00C77F9A"/>
    <w:rsid w:val="00CA0C69"/>
    <w:rsid w:val="00CE583C"/>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CE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6D0A-6186-CA49-B9DF-9744020C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David Lockhart</cp:lastModifiedBy>
  <cp:revision>2</cp:revision>
  <dcterms:created xsi:type="dcterms:W3CDTF">2016-07-12T22:22:00Z</dcterms:created>
  <dcterms:modified xsi:type="dcterms:W3CDTF">2016-07-12T22:22:00Z</dcterms:modified>
</cp:coreProperties>
</file>